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9" w:rsidRDefault="003329B8" w:rsidP="003329B8">
      <w:pPr>
        <w:pStyle w:val="Heading2"/>
        <w:rPr>
          <w:color w:val="auto"/>
        </w:rPr>
      </w:pPr>
      <w:r w:rsidRPr="003329B8">
        <w:rPr>
          <w:color w:val="auto"/>
        </w:rPr>
        <w:t>Từ</w:t>
      </w:r>
      <w:r w:rsidR="009C471B">
        <w:rPr>
          <w:color w:val="auto"/>
        </w:rPr>
        <w:t xml:space="preserve"> 6/4 đến 11/4</w:t>
      </w:r>
    </w:p>
    <w:p w:rsidR="003329B8" w:rsidRPr="003329B8" w:rsidRDefault="003329B8" w:rsidP="003329B8">
      <w:r>
        <w:t>Tin học 9</w:t>
      </w:r>
    </w:p>
    <w:p w:rsidR="003329B8" w:rsidRDefault="003329B8" w:rsidP="003329B8">
      <w:pPr>
        <w:jc w:val="center"/>
        <w:rPr>
          <w:b/>
          <w:sz w:val="30"/>
        </w:rPr>
      </w:pPr>
      <w:r w:rsidRPr="009C471B">
        <w:rPr>
          <w:b/>
          <w:sz w:val="30"/>
        </w:rPr>
        <w:t>BÀI 10. THÊM HÌNH ẢNH VÀO TRANG CHIẾU</w:t>
      </w:r>
    </w:p>
    <w:p w:rsidR="00337EC6" w:rsidRPr="009C471B" w:rsidRDefault="00337EC6" w:rsidP="003329B8">
      <w:pPr>
        <w:jc w:val="center"/>
        <w:rPr>
          <w:b/>
          <w:sz w:val="30"/>
        </w:rPr>
      </w:pPr>
      <w:r>
        <w:rPr>
          <w:b/>
          <w:sz w:val="30"/>
        </w:rPr>
        <w:t>(tiếp theo)</w:t>
      </w:r>
    </w:p>
    <w:p w:rsidR="00993E8F" w:rsidRDefault="00993E8F" w:rsidP="003329B8">
      <w:pPr>
        <w:jc w:val="center"/>
        <w:rPr>
          <w:b/>
        </w:rPr>
      </w:pPr>
    </w:p>
    <w:p w:rsidR="004C703D" w:rsidRDefault="004C703D" w:rsidP="003329B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3509" w:rsidTr="00D33509">
        <w:tc>
          <w:tcPr>
            <w:tcW w:w="4788" w:type="dxa"/>
          </w:tcPr>
          <w:p w:rsidR="00D33509" w:rsidRDefault="00D33509" w:rsidP="003329B8">
            <w:pPr>
              <w:jc w:val="center"/>
              <w:rPr>
                <w:b/>
              </w:rPr>
            </w:pPr>
            <w:r>
              <w:rPr>
                <w:b/>
              </w:rPr>
              <w:t>Các hoạt động học tập</w:t>
            </w:r>
          </w:p>
        </w:tc>
        <w:tc>
          <w:tcPr>
            <w:tcW w:w="4788" w:type="dxa"/>
          </w:tcPr>
          <w:p w:rsidR="00D33509" w:rsidRDefault="00D33509" w:rsidP="0091210A">
            <w:pPr>
              <w:jc w:val="center"/>
              <w:rPr>
                <w:b/>
              </w:rPr>
            </w:pPr>
            <w:r>
              <w:rPr>
                <w:b/>
              </w:rPr>
              <w:t>Nội dung ghi vở</w:t>
            </w:r>
          </w:p>
        </w:tc>
      </w:tr>
      <w:tr w:rsidR="00D33509" w:rsidRPr="004C703D" w:rsidTr="00D33509">
        <w:tc>
          <w:tcPr>
            <w:tcW w:w="4788" w:type="dxa"/>
          </w:tcPr>
          <w:p w:rsidR="00E34CF4" w:rsidRDefault="004C703D" w:rsidP="00E34CF4">
            <w:pPr>
              <w:jc w:val="both"/>
            </w:pPr>
            <w:r>
              <w:t>- Khởi động Powerpoint</w:t>
            </w:r>
          </w:p>
          <w:p w:rsidR="004C703D" w:rsidRDefault="004C703D" w:rsidP="00E34CF4">
            <w:pPr>
              <w:jc w:val="both"/>
            </w:pPr>
            <w:r>
              <w:t xml:space="preserve">- Hiển thị bài trình chiếu trong chế độ sắp xếp bằng cách nháy nút </w:t>
            </w:r>
            <w:r w:rsidR="00646101">
              <w:t>được khoanh tròn dưới đây:</w:t>
            </w:r>
          </w:p>
          <w:p w:rsidR="00646101" w:rsidRDefault="00646101" w:rsidP="00E34CF4">
            <w:pPr>
              <w:jc w:val="both"/>
            </w:pPr>
            <w:r>
              <w:rPr>
                <w:b/>
                <w:noProof/>
              </w:rPr>
              <w:drawing>
                <wp:inline distT="0" distB="0" distL="0" distR="0" wp14:anchorId="49099E33" wp14:editId="1106F707">
                  <wp:extent cx="2870200" cy="7620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101" w:rsidRDefault="000722C8" w:rsidP="00E34CF4">
            <w:pPr>
              <w:jc w:val="both"/>
            </w:pPr>
            <w:r>
              <w:t>- HS đọc nội dung bên và tìm hiểu cách sao chép và di chuyển trang chiếu.</w:t>
            </w:r>
          </w:p>
          <w:p w:rsidR="004C703D" w:rsidRDefault="004C703D" w:rsidP="00E34CF4">
            <w:pPr>
              <w:jc w:val="both"/>
            </w:pPr>
          </w:p>
          <w:p w:rsidR="00A10976" w:rsidRDefault="00A10976" w:rsidP="00E34CF4">
            <w:pPr>
              <w:jc w:val="both"/>
            </w:pPr>
          </w:p>
          <w:p w:rsidR="00A10976" w:rsidRDefault="00A10976" w:rsidP="00E34CF4">
            <w:pPr>
              <w:jc w:val="both"/>
            </w:pPr>
            <w:r>
              <w:t>- Tương tự như khi soạn thảo văn bản, em cũng có thể thực hiện thao tác kéo thả chuột thay cho sử dụng các nút lệnh nói trên.</w:t>
            </w:r>
          </w:p>
          <w:p w:rsidR="005751D6" w:rsidRPr="00750BCF" w:rsidRDefault="005751D6" w:rsidP="00E34CF4">
            <w:pPr>
              <w:jc w:val="both"/>
            </w:pPr>
            <w:r>
              <w:t>- Làm bài tập 3/94</w:t>
            </w:r>
            <w:bookmarkStart w:id="0" w:name="_GoBack"/>
            <w:bookmarkEnd w:id="0"/>
          </w:p>
        </w:tc>
        <w:tc>
          <w:tcPr>
            <w:tcW w:w="4788" w:type="dxa"/>
          </w:tcPr>
          <w:p w:rsidR="00D33509" w:rsidRDefault="000E358F" w:rsidP="00DF3AEB">
            <w:pPr>
              <w:jc w:val="both"/>
              <w:rPr>
                <w:b/>
                <w:lang w:val="fr-FR"/>
              </w:rPr>
            </w:pPr>
            <w:r w:rsidRPr="004C703D">
              <w:rPr>
                <w:b/>
                <w:lang w:val="fr-FR"/>
              </w:rPr>
              <w:t xml:space="preserve">3. </w:t>
            </w:r>
            <w:r w:rsidR="004C703D" w:rsidRPr="004C703D">
              <w:rPr>
                <w:b/>
                <w:lang w:val="fr-FR"/>
              </w:rPr>
              <w:t>Sao chép và di chuyển trang chiếu</w:t>
            </w:r>
          </w:p>
          <w:p w:rsidR="004C703D" w:rsidRPr="00541BC7" w:rsidRDefault="004C703D" w:rsidP="004C703D">
            <w:pPr>
              <w:jc w:val="both"/>
              <w:rPr>
                <w:szCs w:val="24"/>
                <w:lang w:val="it-IT"/>
              </w:rPr>
            </w:pPr>
            <w:r w:rsidRPr="00541BC7">
              <w:rPr>
                <w:szCs w:val="24"/>
                <w:lang w:val="it-IT"/>
              </w:rPr>
              <w:t>Trong chế độ sắp xếp ta có thể thực hiện các thao tác sau với trang chiếu:</w:t>
            </w:r>
          </w:p>
          <w:p w:rsidR="004C703D" w:rsidRPr="00541BC7" w:rsidRDefault="004C703D" w:rsidP="004C703D">
            <w:pPr>
              <w:tabs>
                <w:tab w:val="num" w:pos="453"/>
              </w:tabs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-</w:t>
            </w:r>
            <w:r w:rsidRPr="00541BC7">
              <w:rPr>
                <w:szCs w:val="24"/>
                <w:lang w:val="it-IT"/>
              </w:rPr>
              <w:t xml:space="preserve">Chọn trang chiếu: Nháy chuột trên trang chiếu cần chọn. Nếu muốn </w:t>
            </w:r>
            <w:r w:rsidRPr="00541BC7">
              <w:rPr>
                <w:i/>
                <w:iCs/>
                <w:szCs w:val="24"/>
                <w:lang w:val="it-IT"/>
              </w:rPr>
              <w:t>chọn đồng thời</w:t>
            </w:r>
            <w:r w:rsidRPr="00541BC7">
              <w:rPr>
                <w:szCs w:val="24"/>
                <w:lang w:val="it-IT"/>
              </w:rPr>
              <w:t xml:space="preserve"> nhiều trang chiếu, cần nhấn giữ phím Ctrl trong khi nháy chuột.</w:t>
            </w:r>
          </w:p>
          <w:p w:rsidR="004C703D" w:rsidRPr="00541BC7" w:rsidRDefault="004C703D" w:rsidP="004C703D">
            <w:pPr>
              <w:tabs>
                <w:tab w:val="num" w:pos="453"/>
              </w:tabs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-</w:t>
            </w:r>
            <w:r w:rsidRPr="00541BC7">
              <w:rPr>
                <w:szCs w:val="24"/>
                <w:lang w:val="it-IT"/>
              </w:rPr>
              <w:t xml:space="preserve">Sao chép toàn bộ trang chiếu: Chọn trang chiếu cần sao chép và nháy nút </w:t>
            </w:r>
            <w:r w:rsidRPr="00541BC7">
              <w:rPr>
                <w:spacing w:val="4"/>
                <w:szCs w:val="24"/>
                <w:lang w:val="it-IT"/>
              </w:rPr>
              <w:t>Copy</w:t>
            </w:r>
            <w:r w:rsidRPr="00541BC7">
              <w:rPr>
                <w:b/>
                <w:bCs/>
                <w:szCs w:val="24"/>
                <w:lang w:val="it-IT"/>
              </w:rPr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 wp14:anchorId="29A6589C" wp14:editId="6DA21EF4">
                  <wp:extent cx="209550" cy="171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BC7">
              <w:rPr>
                <w:szCs w:val="24"/>
                <w:lang w:val="it-IT"/>
              </w:rPr>
              <w:t xml:space="preserve"> </w:t>
            </w:r>
            <w:r w:rsidR="008E7805">
              <w:rPr>
                <w:szCs w:val="24"/>
                <w:lang w:val="it-IT"/>
              </w:rPr>
              <w:t>trong nhóm Clipboard</w:t>
            </w:r>
            <w:r w:rsidR="008E7805" w:rsidRPr="00541BC7">
              <w:rPr>
                <w:szCs w:val="24"/>
                <w:lang w:val="it-IT"/>
              </w:rPr>
              <w:t xml:space="preserve"> </w:t>
            </w:r>
            <w:r w:rsidR="004E72DC">
              <w:rPr>
                <w:szCs w:val="24"/>
                <w:lang w:val="it-IT"/>
              </w:rPr>
              <w:t>trên dải lệnh Home</w:t>
            </w:r>
            <w:r w:rsidRPr="00541BC7">
              <w:rPr>
                <w:szCs w:val="24"/>
                <w:lang w:val="it-IT"/>
              </w:rPr>
              <w:t>, sau đó nháy chuột vào vị trí cần sao chép (giữa hai trang chiếu, khi đó con trỏ có dạng vạch đứng dài nhấp nháy) và nháy nút Paste</w:t>
            </w:r>
            <w:r w:rsidRPr="00541BC7">
              <w:rPr>
                <w:b/>
                <w:bCs/>
                <w:szCs w:val="24"/>
                <w:lang w:val="it-IT"/>
              </w:rPr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 wp14:anchorId="7F8A5F03" wp14:editId="7A6BF757">
                  <wp:extent cx="190500" cy="171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805">
              <w:rPr>
                <w:szCs w:val="24"/>
                <w:lang w:val="it-IT"/>
              </w:rPr>
              <w:t xml:space="preserve"> trong nhóm Clipboard.</w:t>
            </w:r>
          </w:p>
          <w:p w:rsidR="004C703D" w:rsidRPr="004C703D" w:rsidRDefault="004C703D" w:rsidP="004C703D">
            <w:pPr>
              <w:jc w:val="both"/>
              <w:rPr>
                <w:b/>
                <w:lang w:val="it-IT"/>
              </w:rPr>
            </w:pPr>
            <w:r w:rsidRPr="00C460FC">
              <w:rPr>
                <w:szCs w:val="24"/>
                <w:lang w:val="it-IT"/>
              </w:rPr>
              <w:t xml:space="preserve">Di chuyển toàn bộ trang chiếu: Tương tự như thao tác sao chép, nhưng sử dụng nút </w:t>
            </w:r>
            <w:r w:rsidRPr="00C460FC">
              <w:rPr>
                <w:spacing w:val="4"/>
                <w:szCs w:val="24"/>
                <w:lang w:val="it-IT"/>
              </w:rPr>
              <w:t>Cut</w:t>
            </w:r>
            <w:r w:rsidRPr="00C460FC">
              <w:rPr>
                <w:b/>
                <w:bCs/>
                <w:szCs w:val="24"/>
                <w:lang w:val="it-IT"/>
              </w:rPr>
              <w:t xml:space="preserve"> </w:t>
            </w:r>
            <w:r>
              <w:rPr>
                <w:b/>
                <w:bCs/>
                <w:noProof/>
                <w:szCs w:val="24"/>
              </w:rPr>
              <w:drawing>
                <wp:inline distT="0" distB="0" distL="0" distR="0" wp14:anchorId="1AFCAB2F" wp14:editId="6A3FF72C">
                  <wp:extent cx="133350" cy="133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0FC">
              <w:rPr>
                <w:szCs w:val="24"/>
                <w:lang w:val="it-IT"/>
              </w:rPr>
              <w:t xml:space="preserve"> thay cho nút </w:t>
            </w:r>
            <w:r w:rsidRPr="00C460FC">
              <w:rPr>
                <w:spacing w:val="4"/>
                <w:szCs w:val="24"/>
                <w:lang w:val="it-IT"/>
              </w:rPr>
              <w:t>Copy</w:t>
            </w:r>
            <w:r w:rsidRPr="00950A8A">
              <w:rPr>
                <w:b/>
                <w:bCs/>
                <w:szCs w:val="24"/>
                <w:lang w:val="it-IT"/>
              </w:rPr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 wp14:anchorId="32FA4FAB" wp14:editId="47CF1030">
                  <wp:extent cx="209550" cy="171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9B8" w:rsidRPr="0091210A" w:rsidRDefault="003329B8" w:rsidP="003329B8">
      <w:pPr>
        <w:jc w:val="center"/>
        <w:rPr>
          <w:b/>
          <w:lang w:val="pt-BR"/>
        </w:rPr>
      </w:pPr>
    </w:p>
    <w:sectPr w:rsidR="003329B8" w:rsidRPr="0091210A" w:rsidSect="003329B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0291"/>
    <w:multiLevelType w:val="hybridMultilevel"/>
    <w:tmpl w:val="539612A2"/>
    <w:lvl w:ilvl="0" w:tplc="3C54AC6C">
      <w:start w:val="1"/>
      <w:numFmt w:val="decimal"/>
      <w:lvlText w:val="%1."/>
      <w:lvlJc w:val="left"/>
      <w:pPr>
        <w:tabs>
          <w:tab w:val="num" w:pos="358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8"/>
    <w:rsid w:val="000668A0"/>
    <w:rsid w:val="000722C8"/>
    <w:rsid w:val="000E358F"/>
    <w:rsid w:val="002D63E1"/>
    <w:rsid w:val="003231F4"/>
    <w:rsid w:val="003329B8"/>
    <w:rsid w:val="00337EC6"/>
    <w:rsid w:val="003B6DFF"/>
    <w:rsid w:val="0049675B"/>
    <w:rsid w:val="004C703D"/>
    <w:rsid w:val="004E72DC"/>
    <w:rsid w:val="00506AA9"/>
    <w:rsid w:val="005751D6"/>
    <w:rsid w:val="00646101"/>
    <w:rsid w:val="00656C05"/>
    <w:rsid w:val="00750BCF"/>
    <w:rsid w:val="008E7805"/>
    <w:rsid w:val="0091210A"/>
    <w:rsid w:val="009331A4"/>
    <w:rsid w:val="00993E8F"/>
    <w:rsid w:val="009C471B"/>
    <w:rsid w:val="00A10976"/>
    <w:rsid w:val="00BE3EF2"/>
    <w:rsid w:val="00C2366B"/>
    <w:rsid w:val="00D33509"/>
    <w:rsid w:val="00D82B5E"/>
    <w:rsid w:val="00DF3AEB"/>
    <w:rsid w:val="00E34CF4"/>
    <w:rsid w:val="00F1252D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har0">
    <w:name w:val=" Char"/>
    <w:basedOn w:val="Normal"/>
    <w:semiHidden/>
    <w:rsid w:val="004C703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har0">
    <w:name w:val=" Char"/>
    <w:basedOn w:val="Normal"/>
    <w:semiHidden/>
    <w:rsid w:val="004C703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30</cp:revision>
  <dcterms:created xsi:type="dcterms:W3CDTF">2020-03-30T08:11:00Z</dcterms:created>
  <dcterms:modified xsi:type="dcterms:W3CDTF">2020-04-04T17:30:00Z</dcterms:modified>
</cp:coreProperties>
</file>